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93C6" w14:textId="77777777" w:rsidR="00992186" w:rsidRDefault="00992186" w:rsidP="00992186">
      <w:pPr>
        <w:pStyle w:val="Nagwek1"/>
      </w:pPr>
      <w:bookmarkStart w:id="0" w:name="_Toc4418966"/>
      <w:bookmarkStart w:id="1" w:name="_Toc624206"/>
      <w:bookmarkStart w:id="2" w:name="_Toc623885"/>
      <w:bookmarkStart w:id="3" w:name="_Toc616615"/>
      <w:bookmarkStart w:id="4" w:name="_Toc469079424"/>
      <w:bookmarkStart w:id="5" w:name="_GoBack"/>
      <w:bookmarkEnd w:id="5"/>
      <w:r>
        <w:t>Prezentacja uczelni</w:t>
      </w:r>
      <w:bookmarkEnd w:id="0"/>
      <w:bookmarkEnd w:id="1"/>
      <w:bookmarkEnd w:id="2"/>
      <w:bookmarkEnd w:id="3"/>
      <w:bookmarkEnd w:id="4"/>
    </w:p>
    <w:p w14:paraId="1FED0460" w14:textId="77777777" w:rsidR="00992186" w:rsidRDefault="00992186" w:rsidP="00992186">
      <w:pPr>
        <w:rPr>
          <w:i/>
        </w:rPr>
      </w:pPr>
      <w:r>
        <w:rPr>
          <w:i/>
        </w:rPr>
        <w:t>Należy krótko przedstawić aktualne, istotne informacje charakteryzujące uczelnię w powiązaniu z prowadzeniem ocenianego kierunku studiów (rekomendowane co najwyżej 1800 znaków).</w:t>
      </w:r>
    </w:p>
    <w:p w14:paraId="62CD8A80" w14:textId="77777777" w:rsidR="00992186" w:rsidRDefault="00992186" w:rsidP="00992186"/>
    <w:p w14:paraId="0247301D" w14:textId="4E387BBB" w:rsidR="00992186" w:rsidRPr="00940116" w:rsidRDefault="00992186" w:rsidP="006314FD">
      <w:pPr>
        <w:spacing w:after="0" w:line="360" w:lineRule="auto"/>
        <w:ind w:firstLine="708"/>
        <w:rPr>
          <w:rFonts w:cs="Calibri"/>
          <w:szCs w:val="22"/>
        </w:rPr>
      </w:pPr>
      <w:r w:rsidRPr="00940116">
        <w:rPr>
          <w:rFonts w:asciiTheme="minorHAnsi" w:hAnsiTheme="minorHAnsi" w:cstheme="minorHAnsi"/>
        </w:rPr>
        <w:t xml:space="preserve">Uniwersytet Szczeciński został utworzony na mocy ustawy sejmowej z lipca 1984 roku </w:t>
      </w:r>
      <w:r w:rsidR="006314FD">
        <w:rPr>
          <w:rFonts w:asciiTheme="minorHAnsi" w:hAnsiTheme="minorHAnsi" w:cstheme="minorHAnsi"/>
        </w:rPr>
        <w:br/>
      </w:r>
      <w:r w:rsidRPr="00940116">
        <w:rPr>
          <w:rFonts w:asciiTheme="minorHAnsi" w:hAnsiTheme="minorHAnsi" w:cstheme="minorHAnsi"/>
        </w:rPr>
        <w:t>z połączenia Wydziału Inżynieryjno-Ekonomicznego Transportu Politechniki Szczecińskiej oraz Wyższej Szkoły Pedagogicznej. Swoją działalność rozpoczął w roku akademickim 1985/</w:t>
      </w:r>
      <w:r w:rsidR="005677E0" w:rsidRPr="00940116">
        <w:rPr>
          <w:rFonts w:asciiTheme="minorHAnsi" w:hAnsiTheme="minorHAnsi" w:cstheme="minorHAnsi"/>
        </w:rPr>
        <w:t>19</w:t>
      </w:r>
      <w:r w:rsidRPr="00940116">
        <w:rPr>
          <w:rFonts w:asciiTheme="minorHAnsi" w:hAnsiTheme="minorHAnsi" w:cstheme="minorHAnsi"/>
        </w:rPr>
        <w:t>86</w:t>
      </w:r>
      <w:r w:rsidR="005677E0" w:rsidRPr="00940116">
        <w:rPr>
          <w:rFonts w:asciiTheme="minorHAnsi" w:hAnsiTheme="minorHAnsi" w:cstheme="minorHAnsi"/>
        </w:rPr>
        <w:t xml:space="preserve"> i o</w:t>
      </w:r>
      <w:r w:rsidR="005677E0" w:rsidRPr="00940116">
        <w:rPr>
          <w:rFonts w:cs="Calibri"/>
          <w:szCs w:val="22"/>
        </w:rPr>
        <w:t xml:space="preserve">becnie jest największą uczelnią wyższą na Pomorzu Zachodnim. Ma istotne znaczenie społeczne, gospodarcze </w:t>
      </w:r>
      <w:r w:rsidR="005677E0" w:rsidRPr="00940116">
        <w:rPr>
          <w:rFonts w:cs="Calibri"/>
          <w:szCs w:val="22"/>
        </w:rPr>
        <w:br/>
        <w:t>i kulturotwórcze w mieście i regionie.</w:t>
      </w:r>
    </w:p>
    <w:p w14:paraId="2FD9250D" w14:textId="67EF9A62" w:rsidR="00B75956" w:rsidRPr="00940116" w:rsidRDefault="00B75956" w:rsidP="006314FD">
      <w:pPr>
        <w:spacing w:after="0" w:line="360" w:lineRule="auto"/>
        <w:ind w:firstLine="708"/>
        <w:rPr>
          <w:rFonts w:ascii="Arial" w:hAnsi="Arial" w:cs="Arial"/>
          <w:szCs w:val="22"/>
        </w:rPr>
      </w:pPr>
      <w:r w:rsidRPr="00940116">
        <w:rPr>
          <w:rFonts w:cs="Calibri"/>
          <w:szCs w:val="22"/>
        </w:rPr>
        <w:t xml:space="preserve">Uniwersytet Szczeciński </w:t>
      </w:r>
      <w:r w:rsidR="00565775" w:rsidRPr="00940116">
        <w:rPr>
          <w:rFonts w:cs="Calibri"/>
          <w:szCs w:val="22"/>
        </w:rPr>
        <w:t>podejmuje działania</w:t>
      </w:r>
      <w:r w:rsidRPr="00940116">
        <w:rPr>
          <w:rFonts w:cs="Calibri"/>
          <w:szCs w:val="22"/>
        </w:rPr>
        <w:t xml:space="preserve"> w oparciu o przyjętą Strategię Uniwersytetu na lata 2019–2028, obejmującą cele, misję i kierunki rozwoju uczelni. Jako cele strategiczne wskazano: (1) rozwój naukowy, (2) wysoką jakość kształcenia, (3) współpracę z otoczeniem, (4) sprawność funkcjonowania, (5) stabilność finansową. </w:t>
      </w:r>
      <w:r w:rsidRPr="00940116">
        <w:rPr>
          <w:szCs w:val="22"/>
        </w:rPr>
        <w:t>Misją nadrzędną Uniwersytetu Szczecińskiego jest prowadzenie niezależnej i stojącej na wysokim poziomie działalności badawczej oraz dydaktycznej, przy uwzględnieniu ścisłych powiązań między tymi dwoma obszarami, zachowaniu autonomii szkoły wyższej oraz wolności w podejmowaniu badań naukowych i doborze treści kształcenia.</w:t>
      </w:r>
    </w:p>
    <w:p w14:paraId="297DECC1" w14:textId="5EF07B48" w:rsidR="006314FD" w:rsidRPr="00940116" w:rsidRDefault="00995DAE" w:rsidP="006314FD">
      <w:pPr>
        <w:spacing w:after="0" w:line="360" w:lineRule="auto"/>
        <w:ind w:firstLine="708"/>
        <w:rPr>
          <w:rFonts w:cs="Calibri"/>
          <w:szCs w:val="22"/>
        </w:rPr>
      </w:pPr>
      <w:r w:rsidRPr="00940116">
        <w:rPr>
          <w:rStyle w:val="normaltextrun"/>
          <w:rFonts w:cs="Segoe UI"/>
        </w:rPr>
        <w:t>Przyjęty 30.05.2019 r. Statut US (</w:t>
      </w:r>
      <w:r w:rsidRPr="00481AC5">
        <w:rPr>
          <w:rStyle w:val="normaltextrun"/>
          <w:rFonts w:cs="Segoe UI"/>
          <w:i/>
          <w:iCs/>
          <w:highlight w:val="lightGray"/>
        </w:rPr>
        <w:t>można dodać jako załącznik do raportu</w:t>
      </w:r>
      <w:r w:rsidRPr="00940116">
        <w:rPr>
          <w:rStyle w:val="normaltextrun"/>
          <w:rFonts w:cs="Segoe UI"/>
        </w:rPr>
        <w:t xml:space="preserve">), reorganizując dotychczasową strukturę Uczelni, wprowadził zmiany w sposobie organizacji kształcenia. </w:t>
      </w:r>
      <w:r w:rsidRPr="00940116">
        <w:t xml:space="preserve">Obecnie </w:t>
      </w:r>
      <w:r w:rsidR="006314FD">
        <w:br/>
      </w:r>
      <w:r w:rsidRPr="00940116">
        <w:t xml:space="preserve">w strukturze organizacyjnej Uniwersytetu funkcjonuje siedem wydziałów odpowiedzialnych za działalność dydaktyczną (w tym Wydział </w:t>
      </w:r>
      <w:r w:rsidRPr="00481AC5">
        <w:rPr>
          <w:highlight w:val="yellow"/>
        </w:rPr>
        <w:t>……</w:t>
      </w:r>
      <w:r w:rsidRPr="00940116">
        <w:t xml:space="preserve"> (</w:t>
      </w:r>
      <w:r w:rsidRPr="00940116">
        <w:rPr>
          <w:i/>
          <w:iCs/>
          <w:highlight w:val="yellow"/>
        </w:rPr>
        <w:t>wpisać nazwę wydziału</w:t>
      </w:r>
      <w:r w:rsidRPr="00940116">
        <w:t xml:space="preserve">), w ramach którego prowadzony jest oceniany kierunek) oraz osiemnaście instytutów koncentrujących się na działalności badawczej </w:t>
      </w:r>
      <w:r w:rsidR="006314FD">
        <w:br/>
      </w:r>
      <w:r w:rsidRPr="00940116">
        <w:t xml:space="preserve">(w tym Instytut </w:t>
      </w:r>
      <w:r w:rsidRPr="00481AC5">
        <w:rPr>
          <w:highlight w:val="yellow"/>
        </w:rPr>
        <w:t>……</w:t>
      </w:r>
      <w:r w:rsidRPr="00940116">
        <w:t xml:space="preserve"> (</w:t>
      </w:r>
      <w:r w:rsidRPr="00940116">
        <w:rPr>
          <w:i/>
          <w:iCs/>
          <w:highlight w:val="yellow"/>
        </w:rPr>
        <w:t>wpisać nazwę instytutu</w:t>
      </w:r>
      <w:r w:rsidRPr="00940116">
        <w:t xml:space="preserve">), w którym prowadzona jest działalność naukowa </w:t>
      </w:r>
      <w:r w:rsidR="006314FD">
        <w:br/>
      </w:r>
      <w:r w:rsidRPr="00940116">
        <w:t xml:space="preserve">w dyscyplinie </w:t>
      </w:r>
      <w:r w:rsidRPr="00481AC5">
        <w:rPr>
          <w:highlight w:val="yellow"/>
        </w:rPr>
        <w:t>…………</w:t>
      </w:r>
      <w:r w:rsidRPr="00940116">
        <w:t xml:space="preserve"> (</w:t>
      </w:r>
      <w:r w:rsidRPr="00940116">
        <w:rPr>
          <w:i/>
          <w:iCs/>
          <w:highlight w:val="yellow"/>
        </w:rPr>
        <w:t>wpisać dyscyplinę</w:t>
      </w:r>
      <w:r w:rsidRPr="00940116">
        <w:t xml:space="preserve">), do której przypisano oceniany kierunek) oraz </w:t>
      </w:r>
      <w:r w:rsidRPr="00940116">
        <w:rPr>
          <w:rStyle w:val="normaltextrun"/>
          <w:rFonts w:cs="Segoe UI"/>
        </w:rPr>
        <w:t>szkoła doktorska (jako jednostka organizująca i prowadząca kształcenie doktorantów oraz współdziałająca w zapewnianiu ich rozwoju naukowego)</w:t>
      </w:r>
      <w:r w:rsidRPr="00940116">
        <w:t xml:space="preserve">. </w:t>
      </w:r>
      <w:r w:rsidRPr="00940116">
        <w:rPr>
          <w:szCs w:val="22"/>
        </w:rPr>
        <w:t>Wyniki ewaluacji potwierdziły wysoki potencjał naukowy Uniwersytetu, o czym świadczy otrzymanie kategorii naukowej co najmniej B+ w każdej z prowadzonych dyscyplin.</w:t>
      </w:r>
    </w:p>
    <w:p w14:paraId="65245624" w14:textId="5A81E1E2" w:rsidR="00565775" w:rsidRPr="00940116" w:rsidRDefault="00995DAE" w:rsidP="006314FD">
      <w:pPr>
        <w:spacing w:after="0" w:line="360" w:lineRule="auto"/>
        <w:ind w:firstLine="708"/>
        <w:rPr>
          <w:rFonts w:cs="Calibri"/>
          <w:szCs w:val="22"/>
        </w:rPr>
      </w:pPr>
      <w:r w:rsidRPr="00940116">
        <w:rPr>
          <w:rFonts w:cs="Calibri"/>
          <w:szCs w:val="22"/>
        </w:rPr>
        <w:t>Uniwersytet Szczeciński</w:t>
      </w:r>
      <w:r w:rsidR="00565775" w:rsidRPr="00940116">
        <w:rPr>
          <w:rFonts w:cs="Calibri"/>
          <w:szCs w:val="22"/>
        </w:rPr>
        <w:t xml:space="preserve"> zatrudnia </w:t>
      </w:r>
      <w:r w:rsidRPr="00940116">
        <w:rPr>
          <w:rFonts w:cs="Calibri"/>
          <w:szCs w:val="22"/>
        </w:rPr>
        <w:t xml:space="preserve">obecnie </w:t>
      </w:r>
      <w:r w:rsidR="00565775" w:rsidRPr="00671ABC">
        <w:rPr>
          <w:rFonts w:cs="Calibri"/>
          <w:szCs w:val="22"/>
        </w:rPr>
        <w:t>10</w:t>
      </w:r>
      <w:r w:rsidR="00671ABC">
        <w:rPr>
          <w:rFonts w:cs="Calibri"/>
          <w:szCs w:val="22"/>
        </w:rPr>
        <w:t>48</w:t>
      </w:r>
      <w:r w:rsidR="00565775" w:rsidRPr="00940116">
        <w:rPr>
          <w:rFonts w:cs="Calibri"/>
          <w:szCs w:val="22"/>
        </w:rPr>
        <w:t xml:space="preserve"> nauczycieli akademickich oraz 8</w:t>
      </w:r>
      <w:r w:rsidR="00671ABC">
        <w:rPr>
          <w:rFonts w:cs="Calibri"/>
          <w:szCs w:val="22"/>
        </w:rPr>
        <w:t>97</w:t>
      </w:r>
      <w:r w:rsidR="00565775" w:rsidRPr="00940116">
        <w:rPr>
          <w:rFonts w:cs="Calibri"/>
          <w:szCs w:val="22"/>
        </w:rPr>
        <w:t xml:space="preserve"> pracowników niebędących nauczycielami akademickimi (stan na dzień </w:t>
      </w:r>
      <w:r w:rsidR="007D0FD2">
        <w:rPr>
          <w:rFonts w:cs="Calibri"/>
          <w:szCs w:val="22"/>
        </w:rPr>
        <w:t>18 listopada 2024</w:t>
      </w:r>
      <w:r w:rsidR="00565775" w:rsidRPr="00940116">
        <w:rPr>
          <w:rFonts w:cs="Calibri"/>
          <w:szCs w:val="22"/>
        </w:rPr>
        <w:t xml:space="preserve"> </w:t>
      </w:r>
      <w:r w:rsidR="00565775" w:rsidRPr="00940116">
        <w:rPr>
          <w:rFonts w:cs="Calibri"/>
          <w:szCs w:val="22"/>
        </w:rPr>
        <w:lastRenderedPageBreak/>
        <w:t>roku). U</w:t>
      </w:r>
      <w:r w:rsidR="00940116">
        <w:rPr>
          <w:rFonts w:cs="Calibri"/>
          <w:szCs w:val="22"/>
        </w:rPr>
        <w:t>czelnia</w:t>
      </w:r>
      <w:r w:rsidR="00565775" w:rsidRPr="00940116">
        <w:rPr>
          <w:rFonts w:cs="Calibri"/>
          <w:szCs w:val="22"/>
        </w:rPr>
        <w:t xml:space="preserve"> prowadzi </w:t>
      </w:r>
      <w:r w:rsidR="008178CC">
        <w:rPr>
          <w:rFonts w:cs="Calibri"/>
          <w:szCs w:val="22"/>
        </w:rPr>
        <w:t>88</w:t>
      </w:r>
      <w:r w:rsidR="00565775" w:rsidRPr="00940116">
        <w:rPr>
          <w:rFonts w:cs="Calibri"/>
          <w:szCs w:val="22"/>
        </w:rPr>
        <w:t xml:space="preserve"> kierunków studiów (w formie studiów stacjonarnych i niestacjonarnych), na których kształci </w:t>
      </w:r>
      <w:r w:rsidR="00565775" w:rsidRPr="008178CC">
        <w:rPr>
          <w:rFonts w:cs="Calibri"/>
          <w:szCs w:val="22"/>
        </w:rPr>
        <w:t>11 </w:t>
      </w:r>
      <w:r w:rsidR="008178CC">
        <w:rPr>
          <w:rFonts w:cs="Calibri"/>
          <w:szCs w:val="22"/>
        </w:rPr>
        <w:t>873</w:t>
      </w:r>
      <w:r w:rsidR="00565775" w:rsidRPr="00940116">
        <w:rPr>
          <w:rFonts w:cs="Calibri"/>
          <w:szCs w:val="22"/>
        </w:rPr>
        <w:t xml:space="preserve"> studentów</w:t>
      </w:r>
      <w:r w:rsidR="008178CC">
        <w:rPr>
          <w:rFonts w:cs="Calibri"/>
          <w:szCs w:val="22"/>
        </w:rPr>
        <w:t xml:space="preserve"> (stan na dzień 31.10.2024 r.)</w:t>
      </w:r>
      <w:r w:rsidR="00565775" w:rsidRPr="00940116">
        <w:rPr>
          <w:rFonts w:cs="Calibri"/>
          <w:szCs w:val="22"/>
        </w:rPr>
        <w:t>. Oferta dydaktyczna jest stale poszerzana o nowe kierunki studiów odpowiadające na potrzeby współczesnego rynku pracy</w:t>
      </w:r>
      <w:r w:rsidR="00940116">
        <w:rPr>
          <w:rFonts w:cs="Calibri"/>
          <w:szCs w:val="22"/>
        </w:rPr>
        <w:t xml:space="preserve"> oraz</w:t>
      </w:r>
      <w:r w:rsidR="00565775" w:rsidRPr="00940116">
        <w:rPr>
          <w:rFonts w:cs="Calibri"/>
          <w:szCs w:val="22"/>
        </w:rPr>
        <w:t xml:space="preserve"> studia podyplomowe</w:t>
      </w:r>
      <w:r w:rsidR="00940116">
        <w:rPr>
          <w:rFonts w:cs="Calibri"/>
          <w:szCs w:val="22"/>
        </w:rPr>
        <w:t xml:space="preserve"> i inne formy kształcenia.</w:t>
      </w:r>
      <w:r w:rsidR="00565775" w:rsidRPr="00940116">
        <w:rPr>
          <w:rFonts w:cs="Calibri"/>
          <w:szCs w:val="22"/>
        </w:rPr>
        <w:t xml:space="preserve"> </w:t>
      </w:r>
    </w:p>
    <w:p w14:paraId="6E5B97D6" w14:textId="77777777" w:rsidR="00565775" w:rsidRDefault="00565775" w:rsidP="006314FD">
      <w:pPr>
        <w:spacing w:after="0" w:line="360" w:lineRule="auto"/>
        <w:rPr>
          <w:rFonts w:cs="Calibri"/>
          <w:szCs w:val="22"/>
        </w:rPr>
      </w:pPr>
    </w:p>
    <w:p w14:paraId="4C17525E" w14:textId="4AB66AD2" w:rsidR="006D03A0" w:rsidRPr="006314FD" w:rsidRDefault="00481AC5" w:rsidP="006314FD">
      <w:pPr>
        <w:spacing w:after="0" w:line="360" w:lineRule="auto"/>
        <w:rPr>
          <w:i/>
          <w:iCs/>
          <w:color w:val="2F5496" w:themeColor="accent1" w:themeShade="BF"/>
        </w:rPr>
      </w:pPr>
      <w:r w:rsidRPr="00481AC5">
        <w:rPr>
          <w:rFonts w:cs="Calibri"/>
          <w:i/>
          <w:iCs/>
          <w:szCs w:val="22"/>
          <w:highlight w:val="yellow"/>
        </w:rPr>
        <w:t>Dodać akapit (kilka zdań) opisowy o ocenianym kierunku.</w:t>
      </w:r>
      <w:r w:rsidRPr="00481AC5">
        <w:rPr>
          <w:rFonts w:cs="Calibri"/>
          <w:i/>
          <w:iCs/>
          <w:szCs w:val="22"/>
        </w:rPr>
        <w:t xml:space="preserve"> </w:t>
      </w:r>
    </w:p>
    <w:sectPr w:rsidR="006D03A0" w:rsidRPr="006314FD" w:rsidSect="00A463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86"/>
    <w:rsid w:val="00214F88"/>
    <w:rsid w:val="00250E09"/>
    <w:rsid w:val="00326C54"/>
    <w:rsid w:val="00481AC5"/>
    <w:rsid w:val="00565775"/>
    <w:rsid w:val="005677E0"/>
    <w:rsid w:val="0060059B"/>
    <w:rsid w:val="00606B90"/>
    <w:rsid w:val="006314FD"/>
    <w:rsid w:val="00671ABC"/>
    <w:rsid w:val="006D03A0"/>
    <w:rsid w:val="007849DC"/>
    <w:rsid w:val="007D0FD2"/>
    <w:rsid w:val="008178CC"/>
    <w:rsid w:val="00823556"/>
    <w:rsid w:val="00940116"/>
    <w:rsid w:val="00992186"/>
    <w:rsid w:val="00995DAE"/>
    <w:rsid w:val="00A46330"/>
    <w:rsid w:val="00B12F34"/>
    <w:rsid w:val="00B75956"/>
    <w:rsid w:val="00B83174"/>
    <w:rsid w:val="00DB47C6"/>
    <w:rsid w:val="00E2767A"/>
    <w:rsid w:val="00EB7853"/>
    <w:rsid w:val="00FA5D87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375C"/>
  <w15:chartTrackingRefBased/>
  <w15:docId w15:val="{42F46624-88F6-4A89-B95C-FA377FF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186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186"/>
    <w:pPr>
      <w:keepNext/>
      <w:spacing w:before="240" w:after="240"/>
      <w:outlineLvl w:val="0"/>
    </w:pPr>
    <w:rPr>
      <w:rFonts w:cs="Arial"/>
      <w:b/>
      <w:bCs/>
      <w:color w:val="233D81"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186"/>
    <w:rPr>
      <w:rFonts w:ascii="Calibri" w:eastAsia="Times New Roman" w:hAnsi="Calibri" w:cs="Arial"/>
      <w:b/>
      <w:bCs/>
      <w:color w:val="233D81"/>
      <w:kern w:val="32"/>
      <w:sz w:val="24"/>
      <w:szCs w:val="32"/>
      <w:lang w:eastAsia="pl-PL"/>
    </w:rPr>
  </w:style>
  <w:style w:type="paragraph" w:customStyle="1" w:styleId="treraportu">
    <w:name w:val="treść raportu"/>
    <w:basedOn w:val="Normalny"/>
    <w:qFormat/>
    <w:rsid w:val="006D03A0"/>
    <w:pPr>
      <w:spacing w:line="300" w:lineRule="exact"/>
      <w:ind w:firstLine="567"/>
    </w:pPr>
  </w:style>
  <w:style w:type="character" w:customStyle="1" w:styleId="normaltextrun">
    <w:name w:val="normaltextrun"/>
    <w:basedOn w:val="Domylnaczcionkaakapitu"/>
    <w:rsid w:val="006D03A0"/>
  </w:style>
  <w:style w:type="paragraph" w:customStyle="1" w:styleId="Default">
    <w:name w:val="Default"/>
    <w:rsid w:val="006D0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03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Jańczuk</dc:creator>
  <cp:keywords/>
  <dc:description/>
  <cp:lastModifiedBy>Justyna Żurek</cp:lastModifiedBy>
  <cp:revision>2</cp:revision>
  <cp:lastPrinted>2021-10-26T08:51:00Z</cp:lastPrinted>
  <dcterms:created xsi:type="dcterms:W3CDTF">2024-11-18T11:41:00Z</dcterms:created>
  <dcterms:modified xsi:type="dcterms:W3CDTF">2024-11-18T11:41:00Z</dcterms:modified>
</cp:coreProperties>
</file>